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DD" w:rsidRPr="007B05DD" w:rsidRDefault="007B05DD" w:rsidP="00C7154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05DD">
        <w:rPr>
          <w:rFonts w:ascii="Times New Roman" w:hAnsi="Times New Roman"/>
          <w:b/>
          <w:sz w:val="28"/>
          <w:szCs w:val="28"/>
        </w:rPr>
        <w:t>PROBATE COURT NO. TWO</w:t>
      </w:r>
    </w:p>
    <w:p w:rsidR="007B05DD" w:rsidRPr="007B05DD" w:rsidRDefault="007B05DD" w:rsidP="00C71548">
      <w:pPr>
        <w:jc w:val="center"/>
        <w:rPr>
          <w:rFonts w:ascii="Times New Roman" w:hAnsi="Times New Roman"/>
          <w:b/>
          <w:sz w:val="28"/>
          <w:szCs w:val="28"/>
        </w:rPr>
      </w:pPr>
      <w:r w:rsidRPr="007B05DD">
        <w:rPr>
          <w:rFonts w:ascii="Times New Roman" w:hAnsi="Times New Roman"/>
          <w:b/>
          <w:sz w:val="28"/>
          <w:szCs w:val="28"/>
        </w:rPr>
        <w:t>TARRANT COUNTY, TEXAS</w:t>
      </w:r>
    </w:p>
    <w:p w:rsidR="007B05DD" w:rsidRPr="007B05DD" w:rsidRDefault="0088579A" w:rsidP="00C715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JUDGE BROOKE ALLEN</w:t>
      </w:r>
    </w:p>
    <w:p w:rsidR="0089039E" w:rsidRPr="00E46F09" w:rsidRDefault="0089039E" w:rsidP="00C71548">
      <w:pPr>
        <w:rPr>
          <w:rFonts w:ascii="Times New Roman" w:hAnsi="Times New Roman"/>
          <w:sz w:val="10"/>
          <w:szCs w:val="10"/>
        </w:rPr>
      </w:pPr>
    </w:p>
    <w:p w:rsidR="007B05DD" w:rsidRPr="004D2350" w:rsidRDefault="007B05DD" w:rsidP="00C71548">
      <w:pPr>
        <w:pBdr>
          <w:top w:val="single" w:sz="4" w:space="10" w:color="auto"/>
          <w:left w:val="single" w:sz="4" w:space="4" w:color="auto"/>
          <w:bottom w:val="single" w:sz="4" w:space="6" w:color="auto"/>
          <w:right w:val="single" w:sz="4" w:space="4" w:color="auto"/>
        </w:pBdr>
        <w:shd w:val="pct5" w:color="auto" w:fill="FFFFFF"/>
        <w:tabs>
          <w:tab w:val="center" w:pos="4392"/>
        </w:tabs>
        <w:suppressAutoHyphens/>
        <w:jc w:val="center"/>
        <w:rPr>
          <w:rFonts w:ascii="Times New Roman" w:hAnsi="Times New Roman"/>
          <w:sz w:val="26"/>
          <w:szCs w:val="26"/>
        </w:rPr>
      </w:pPr>
      <w:r w:rsidRPr="004D2350">
        <w:rPr>
          <w:rFonts w:ascii="Times New Roman" w:hAnsi="Times New Roman"/>
          <w:b/>
          <w:sz w:val="26"/>
          <w:szCs w:val="26"/>
        </w:rPr>
        <w:t>GUARDIANSHIP APPLICATION CHECKLIST</w:t>
      </w:r>
    </w:p>
    <w:p w:rsidR="007B05DD" w:rsidRPr="00E46F09" w:rsidRDefault="007B05DD" w:rsidP="00C71548">
      <w:pPr>
        <w:rPr>
          <w:rFonts w:ascii="Times New Roman" w:hAnsi="Times New Roman"/>
          <w:sz w:val="10"/>
          <w:szCs w:val="10"/>
        </w:rPr>
      </w:pPr>
    </w:p>
    <w:p w:rsidR="007B05DD" w:rsidRPr="00E46F09" w:rsidRDefault="007B05DD" w:rsidP="00C71548">
      <w:pPr>
        <w:rPr>
          <w:rFonts w:ascii="Times New Roman" w:hAnsi="Times New Roman"/>
          <w:sz w:val="10"/>
          <w:szCs w:val="10"/>
        </w:rPr>
      </w:pPr>
    </w:p>
    <w:p w:rsidR="007B05DD" w:rsidRPr="004D2350" w:rsidRDefault="007B05DD" w:rsidP="00C71548">
      <w:pPr>
        <w:rPr>
          <w:rFonts w:ascii="Times New Roman" w:hAnsi="Times New Roman"/>
          <w:sz w:val="24"/>
        </w:rPr>
      </w:pPr>
      <w:r w:rsidRPr="004D2350">
        <w:rPr>
          <w:rFonts w:ascii="Times New Roman" w:hAnsi="Times New Roman"/>
          <w:sz w:val="24"/>
        </w:rPr>
        <w:t>Applications for the appointment of permanent guardian must comply with Texas Estates Code § 1101.</w:t>
      </w:r>
    </w:p>
    <w:p w:rsidR="004D2350" w:rsidRPr="00AF3D72" w:rsidRDefault="004D2350" w:rsidP="00C71548">
      <w:pPr>
        <w:rPr>
          <w:rFonts w:ascii="Times New Roman" w:hAnsi="Times New Roman"/>
          <w:sz w:val="10"/>
          <w:szCs w:val="10"/>
        </w:rPr>
      </w:pPr>
    </w:p>
    <w:p w:rsidR="004D2350" w:rsidRPr="004D2350" w:rsidRDefault="004D2350" w:rsidP="00C715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4D2350">
        <w:rPr>
          <w:rFonts w:ascii="Times New Roman" w:hAnsi="Times New Roman"/>
          <w:sz w:val="24"/>
        </w:rPr>
        <w:t xml:space="preserve">Proper style </w:t>
      </w:r>
      <w:r w:rsidRPr="004D2350">
        <w:rPr>
          <w:rFonts w:ascii="Times New Roman" w:hAnsi="Times New Roman"/>
          <w:sz w:val="22"/>
          <w:szCs w:val="22"/>
        </w:rPr>
        <w:t>(In the Matter of the Guardianship of Jane Doe, an Incapacitated Person/Minor)</w:t>
      </w:r>
    </w:p>
    <w:p w:rsidR="004D2350" w:rsidRPr="00AF3D72" w:rsidRDefault="004D2350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4D2350" w:rsidRDefault="00271B57" w:rsidP="00C715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Court jurisdiction and venue</w:t>
      </w:r>
      <w:r w:rsidR="009B79A1">
        <w:rPr>
          <w:rFonts w:ascii="Times New Roman" w:hAnsi="Times New Roman"/>
          <w:sz w:val="24"/>
        </w:rPr>
        <w:t xml:space="preserve"> facts</w:t>
      </w:r>
    </w:p>
    <w:p w:rsidR="00271B57" w:rsidRPr="00AF3D72" w:rsidRDefault="00271B57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271B57" w:rsidRDefault="00CF2B9F" w:rsidP="00C715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Proposed ward</w:t>
      </w:r>
      <w:r w:rsidR="00271B57">
        <w:rPr>
          <w:rFonts w:ascii="Times New Roman" w:hAnsi="Times New Roman"/>
          <w:sz w:val="24"/>
        </w:rPr>
        <w:t xml:space="preserve">’s </w:t>
      </w:r>
      <w:r w:rsidR="008E487E">
        <w:rPr>
          <w:rFonts w:ascii="Times New Roman" w:hAnsi="Times New Roman"/>
          <w:sz w:val="24"/>
        </w:rPr>
        <w:t>name, sex, and date of birth</w:t>
      </w:r>
    </w:p>
    <w:p w:rsidR="00AF3D72" w:rsidRPr="00AF3D72" w:rsidRDefault="00AF3D72" w:rsidP="00AF3D72">
      <w:pPr>
        <w:pStyle w:val="ListParagraph"/>
        <w:rPr>
          <w:rFonts w:ascii="Times New Roman" w:hAnsi="Times New Roman"/>
          <w:sz w:val="10"/>
          <w:szCs w:val="10"/>
        </w:rPr>
      </w:pPr>
    </w:p>
    <w:p w:rsidR="008E487E" w:rsidRDefault="00CF2B9F" w:rsidP="00C715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Proposed ward</w:t>
      </w:r>
      <w:r w:rsidR="008E487E">
        <w:rPr>
          <w:rFonts w:ascii="Times New Roman" w:hAnsi="Times New Roman"/>
          <w:sz w:val="24"/>
        </w:rPr>
        <w:t>’s address for service</w:t>
      </w:r>
    </w:p>
    <w:p w:rsidR="008E487E" w:rsidRPr="00AF3D72" w:rsidRDefault="008E487E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8E487E" w:rsidRDefault="00CF2B9F" w:rsidP="00C715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Proposed g</w:t>
      </w:r>
      <w:r w:rsidR="008E487E">
        <w:rPr>
          <w:rFonts w:ascii="Times New Roman" w:hAnsi="Times New Roman"/>
          <w:sz w:val="24"/>
        </w:rPr>
        <w:t xml:space="preserve">uardian’s name, relationship to </w:t>
      </w:r>
      <w:r>
        <w:rPr>
          <w:rFonts w:ascii="Times New Roman" w:hAnsi="Times New Roman"/>
          <w:sz w:val="24"/>
        </w:rPr>
        <w:t>proposed ward</w:t>
      </w:r>
      <w:r w:rsidR="008E487E">
        <w:rPr>
          <w:rFonts w:ascii="Times New Roman" w:hAnsi="Times New Roman"/>
          <w:sz w:val="24"/>
        </w:rPr>
        <w:t>, and address</w:t>
      </w:r>
    </w:p>
    <w:p w:rsidR="008E487E" w:rsidRPr="00AF3D72" w:rsidRDefault="008E487E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8E487E" w:rsidRDefault="008E487E" w:rsidP="00C715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Whether guardianship of the person and/or estate is desired</w:t>
      </w:r>
    </w:p>
    <w:p w:rsidR="008E487E" w:rsidRPr="00AF3D72" w:rsidRDefault="008E487E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8E487E" w:rsidRDefault="008E487E" w:rsidP="00C7154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Whether </w:t>
      </w:r>
      <w:r w:rsidRPr="00AF7450">
        <w:rPr>
          <w:rFonts w:ascii="Times New Roman" w:hAnsi="Times New Roman"/>
          <w:sz w:val="24"/>
          <w:u w:val="single"/>
        </w:rPr>
        <w:t>alternatives to guardianship</w:t>
      </w:r>
      <w:r>
        <w:rPr>
          <w:rFonts w:ascii="Times New Roman" w:hAnsi="Times New Roman"/>
          <w:sz w:val="24"/>
        </w:rPr>
        <w:t xml:space="preserve"> were considered</w:t>
      </w:r>
      <w:r w:rsidR="00FF12FD">
        <w:rPr>
          <w:rFonts w:ascii="Times New Roman" w:hAnsi="Times New Roman"/>
          <w:sz w:val="24"/>
        </w:rPr>
        <w:t>, including:</w:t>
      </w:r>
    </w:p>
    <w:p w:rsidR="00FF12FD" w:rsidRPr="00AF3D72" w:rsidRDefault="00FF12FD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FF12FD" w:rsidRDefault="00FF12FD" w:rsidP="00C7154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Power of Attorney</w:t>
      </w:r>
    </w:p>
    <w:p w:rsidR="00FF12FD" w:rsidRDefault="00FF12FD" w:rsidP="00C7154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Durable Power of Attorney</w:t>
      </w:r>
    </w:p>
    <w:p w:rsidR="00FF12FD" w:rsidRDefault="00FF12FD" w:rsidP="00C7154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Declaration for Mental Health Treatment</w:t>
      </w:r>
    </w:p>
    <w:p w:rsidR="00FF12FD" w:rsidRDefault="00FF12FD" w:rsidP="00C7154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Representative Payee</w:t>
      </w:r>
    </w:p>
    <w:p w:rsidR="00FF12FD" w:rsidRDefault="00FF12FD" w:rsidP="00C7154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Joint Bank Account</w:t>
      </w:r>
    </w:p>
    <w:p w:rsidR="00FF12FD" w:rsidRDefault="00FF12FD" w:rsidP="00C7154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Management Trust</w:t>
      </w:r>
    </w:p>
    <w:p w:rsidR="00FF12FD" w:rsidRDefault="00FF12FD" w:rsidP="00C7154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Special Needs Trust</w:t>
      </w:r>
    </w:p>
    <w:p w:rsidR="00FF12FD" w:rsidRDefault="00FF12FD" w:rsidP="00C7154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Designation of Guardian</w:t>
      </w:r>
    </w:p>
    <w:p w:rsidR="00FF12FD" w:rsidRDefault="00FF12FD" w:rsidP="00C7154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Alternative forms of decision-making (Supported Decision-Making Agreement)</w:t>
      </w:r>
    </w:p>
    <w:p w:rsidR="00FF12FD" w:rsidRPr="00AF3D72" w:rsidRDefault="00FF12FD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FF12FD" w:rsidRDefault="00FF12FD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Whether </w:t>
      </w:r>
      <w:r w:rsidRPr="00AF7450">
        <w:rPr>
          <w:rFonts w:ascii="Times New Roman" w:hAnsi="Times New Roman"/>
          <w:sz w:val="24"/>
          <w:u w:val="single"/>
        </w:rPr>
        <w:t>supports and services</w:t>
      </w:r>
      <w:r>
        <w:rPr>
          <w:rFonts w:ascii="Times New Roman" w:hAnsi="Times New Roman"/>
          <w:sz w:val="24"/>
        </w:rPr>
        <w:t xml:space="preserve"> were considered, including resources and assistance to:</w:t>
      </w:r>
    </w:p>
    <w:p w:rsidR="00FF12FD" w:rsidRPr="00AF3D72" w:rsidRDefault="00FF12FD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FF12FD" w:rsidRDefault="00FF12FD" w:rsidP="00C71548">
      <w:pPr>
        <w:pStyle w:val="ListParagraph"/>
        <w:numPr>
          <w:ilvl w:val="1"/>
          <w:numId w:val="4"/>
        </w:num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 food, clothing, and shelter needs</w:t>
      </w:r>
    </w:p>
    <w:p w:rsidR="00FF12FD" w:rsidRDefault="00FF12FD" w:rsidP="00C71548">
      <w:pPr>
        <w:pStyle w:val="ListParagraph"/>
        <w:numPr>
          <w:ilvl w:val="1"/>
          <w:numId w:val="4"/>
        </w:num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Care for physical and mental health</w:t>
      </w:r>
    </w:p>
    <w:p w:rsidR="00FF12FD" w:rsidRDefault="00FF12FD" w:rsidP="00C71548">
      <w:pPr>
        <w:pStyle w:val="ListParagraph"/>
        <w:numPr>
          <w:ilvl w:val="1"/>
          <w:numId w:val="4"/>
        </w:num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 financial affairs</w:t>
      </w:r>
    </w:p>
    <w:p w:rsidR="00FF12FD" w:rsidRDefault="00FF12FD" w:rsidP="00C71548">
      <w:pPr>
        <w:pStyle w:val="ListParagraph"/>
        <w:numPr>
          <w:ilvl w:val="1"/>
          <w:numId w:val="4"/>
        </w:num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Make decision regarding residence, voting, driving, and marriage</w:t>
      </w:r>
    </w:p>
    <w:p w:rsidR="00FF12FD" w:rsidRPr="00AF3D72" w:rsidRDefault="00FF12FD" w:rsidP="00C71548">
      <w:pPr>
        <w:rPr>
          <w:rFonts w:ascii="Times New Roman" w:hAnsi="Times New Roman"/>
          <w:sz w:val="10"/>
          <w:szCs w:val="10"/>
        </w:rPr>
      </w:pPr>
    </w:p>
    <w:p w:rsidR="00FF12FD" w:rsidRDefault="00AF7450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Whether alternatives to guardianship and supports and services were feasible and would avoid the need for guardianship</w:t>
      </w:r>
    </w:p>
    <w:p w:rsidR="00AF7450" w:rsidRPr="00C71548" w:rsidRDefault="00AF7450" w:rsidP="00C71548">
      <w:pPr>
        <w:pStyle w:val="ListParagraph"/>
        <w:rPr>
          <w:rFonts w:ascii="Times New Roman" w:hAnsi="Times New Roman"/>
          <w:sz w:val="16"/>
          <w:szCs w:val="16"/>
        </w:rPr>
      </w:pPr>
    </w:p>
    <w:p w:rsidR="00AF7450" w:rsidRDefault="00AF7450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Nature and degree of alleged incapacity</w:t>
      </w:r>
    </w:p>
    <w:p w:rsidR="00AF7450" w:rsidRPr="00AF3D72" w:rsidRDefault="00AF7450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C71548" w:rsidRPr="00AF3D72" w:rsidRDefault="00AF7450" w:rsidP="00AF3D72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</w:rPr>
      </w:pPr>
      <w:r w:rsidRPr="00AF7450">
        <w:rPr>
          <w:rFonts w:ascii="Times New Roman" w:hAnsi="Times New Roman"/>
          <w:sz w:val="24"/>
          <w:u w:val="single"/>
        </w:rPr>
        <w:t>Specific</w:t>
      </w:r>
      <w:r>
        <w:rPr>
          <w:rFonts w:ascii="Times New Roman" w:hAnsi="Times New Roman"/>
          <w:sz w:val="24"/>
        </w:rPr>
        <w:t xml:space="preserve"> areas of protection and assistance requested</w:t>
      </w:r>
    </w:p>
    <w:p w:rsidR="00AF7450" w:rsidRPr="00AF3D72" w:rsidRDefault="00AF7450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AF7450" w:rsidRDefault="00387072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Limitation or termination of rights requested, including:</w:t>
      </w:r>
    </w:p>
    <w:p w:rsidR="00387072" w:rsidRPr="00AF3D72" w:rsidRDefault="00387072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387072" w:rsidRDefault="00387072" w:rsidP="00C71548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 to vote</w:t>
      </w:r>
    </w:p>
    <w:p w:rsidR="00387072" w:rsidRDefault="00387072" w:rsidP="00C71548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 to drive</w:t>
      </w:r>
    </w:p>
    <w:p w:rsidR="00387072" w:rsidRDefault="00387072" w:rsidP="00C71548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u w:val="single"/>
        </w:rPr>
      </w:pPr>
      <w:r w:rsidRPr="00387072">
        <w:rPr>
          <w:rFonts w:ascii="Times New Roman" w:hAnsi="Times New Roman"/>
          <w:sz w:val="24"/>
          <w:u w:val="single"/>
        </w:rPr>
        <w:t xml:space="preserve">Right to decide residence </w:t>
      </w:r>
    </w:p>
    <w:p w:rsidR="00387072" w:rsidRPr="00E46F09" w:rsidRDefault="00387072" w:rsidP="00AF3D7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Other rights might include the right to marry, make gifts, enter into contract, possess firearms, etc.</w:t>
      </w:r>
    </w:p>
    <w:p w:rsidR="00E46F09" w:rsidRPr="00E46F09" w:rsidRDefault="00E46F09" w:rsidP="00E46F09">
      <w:pPr>
        <w:pStyle w:val="ListParagraph"/>
        <w:ind w:left="2160"/>
        <w:rPr>
          <w:rFonts w:ascii="Times New Roman" w:hAnsi="Times New Roman"/>
          <w:sz w:val="10"/>
          <w:szCs w:val="10"/>
          <w:u w:val="single"/>
        </w:rPr>
      </w:pPr>
    </w:p>
    <w:p w:rsidR="00387072" w:rsidRPr="00E46F09" w:rsidRDefault="00387072" w:rsidP="00E46F09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Facts requiring appointment of guardian</w:t>
      </w:r>
    </w:p>
    <w:p w:rsidR="00387072" w:rsidRPr="005A4DF0" w:rsidRDefault="00387072" w:rsidP="00E46F09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Applicant’s interest in the appointment of a guardian</w:t>
      </w:r>
    </w:p>
    <w:p w:rsidR="005A4DF0" w:rsidRPr="00E46F09" w:rsidRDefault="005A4DF0" w:rsidP="005A4DF0">
      <w:pPr>
        <w:pStyle w:val="ListParagraph"/>
        <w:rPr>
          <w:rFonts w:ascii="Times New Roman" w:hAnsi="Times New Roman"/>
          <w:sz w:val="24"/>
          <w:u w:val="single"/>
        </w:rPr>
      </w:pPr>
    </w:p>
    <w:p w:rsidR="00387072" w:rsidRPr="00387072" w:rsidRDefault="00387072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>Whether guardianship exists in another state (nature and description)</w:t>
      </w:r>
    </w:p>
    <w:p w:rsidR="00387072" w:rsidRPr="00AF3D72" w:rsidRDefault="00387072" w:rsidP="00C71548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387072" w:rsidRPr="00387072" w:rsidRDefault="00387072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Name and address of person or institution having care and custody of </w:t>
      </w:r>
      <w:r w:rsidR="00CF2B9F">
        <w:rPr>
          <w:rFonts w:ascii="Times New Roman" w:hAnsi="Times New Roman"/>
          <w:sz w:val="24"/>
        </w:rPr>
        <w:t>proposed ward</w:t>
      </w:r>
    </w:p>
    <w:p w:rsidR="00387072" w:rsidRPr="00AF3D72" w:rsidRDefault="00387072" w:rsidP="00C71548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CF2B9F" w:rsidRPr="00CF2B9F" w:rsidRDefault="00387072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Approximate value </w:t>
      </w:r>
      <w:r w:rsidR="00CF2B9F">
        <w:rPr>
          <w:rFonts w:ascii="Times New Roman" w:hAnsi="Times New Roman"/>
          <w:sz w:val="24"/>
        </w:rPr>
        <w:t>of proposed ward’s property</w:t>
      </w:r>
    </w:p>
    <w:p w:rsidR="00CF2B9F" w:rsidRPr="00AF3D72" w:rsidRDefault="00CF2B9F" w:rsidP="00C71548">
      <w:pPr>
        <w:pStyle w:val="ListParagraph"/>
        <w:rPr>
          <w:rFonts w:ascii="Times New Roman" w:hAnsi="Times New Roman"/>
          <w:sz w:val="10"/>
          <w:szCs w:val="10"/>
        </w:rPr>
      </w:pPr>
    </w:p>
    <w:p w:rsidR="00387072" w:rsidRPr="00E46F09" w:rsidRDefault="00CF2B9F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D</w:t>
      </w:r>
      <w:r w:rsidR="00387072">
        <w:rPr>
          <w:rFonts w:ascii="Times New Roman" w:hAnsi="Times New Roman"/>
          <w:sz w:val="24"/>
        </w:rPr>
        <w:t xml:space="preserve">escription of </w:t>
      </w:r>
      <w:r>
        <w:rPr>
          <w:rFonts w:ascii="Times New Roman" w:hAnsi="Times New Roman"/>
          <w:sz w:val="24"/>
        </w:rPr>
        <w:t>proposed ward</w:t>
      </w:r>
      <w:r w:rsidR="00387072">
        <w:rPr>
          <w:rFonts w:ascii="Times New Roman" w:hAnsi="Times New Roman"/>
          <w:sz w:val="24"/>
        </w:rPr>
        <w:t xml:space="preserve">’s property </w:t>
      </w:r>
      <w:r w:rsidR="00387072" w:rsidRPr="00E46F09">
        <w:rPr>
          <w:rFonts w:ascii="Times New Roman" w:hAnsi="Times New Roman"/>
          <w:sz w:val="24"/>
          <w:szCs w:val="24"/>
        </w:rPr>
        <w:t>(compensation, pension, insurance, allowances,</w:t>
      </w:r>
      <w:r w:rsidRPr="00E46F09">
        <w:rPr>
          <w:rFonts w:ascii="Times New Roman" w:hAnsi="Times New Roman"/>
          <w:sz w:val="24"/>
          <w:szCs w:val="24"/>
        </w:rPr>
        <w:t xml:space="preserve"> SSI,</w:t>
      </w:r>
      <w:r w:rsidR="00387072" w:rsidRPr="00E46F09">
        <w:rPr>
          <w:rFonts w:ascii="Times New Roman" w:hAnsi="Times New Roman"/>
          <w:sz w:val="24"/>
          <w:szCs w:val="24"/>
        </w:rPr>
        <w:t xml:space="preserve"> etc.)</w:t>
      </w:r>
    </w:p>
    <w:p w:rsidR="00CF2B9F" w:rsidRPr="00AF3D72" w:rsidRDefault="00CF2B9F" w:rsidP="00C71548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CF2B9F" w:rsidRPr="00CF2B9F" w:rsidRDefault="00CF2B9F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Description of any power of attorney signed by proposed ward, including name and address of stated agent</w:t>
      </w:r>
    </w:p>
    <w:p w:rsidR="00CF2B9F" w:rsidRPr="00AF3D72" w:rsidRDefault="00CF2B9F" w:rsidP="00C71548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CF2B9F" w:rsidRPr="009B79A1" w:rsidRDefault="00C95E10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of proposed ward’s spouse</w:t>
      </w:r>
      <w:r w:rsidRPr="00C95E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spouse’s address or that the spouse is deceased</w:t>
      </w:r>
    </w:p>
    <w:p w:rsidR="009B79A1" w:rsidRPr="00AF3D72" w:rsidRDefault="009B79A1" w:rsidP="00C71548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9B79A1" w:rsidRPr="009B79A1" w:rsidRDefault="009B79A1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of proposed ward’s parents</w:t>
      </w:r>
      <w:r w:rsidRPr="00C95E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parents’ address or that the parent is deceased</w:t>
      </w:r>
    </w:p>
    <w:p w:rsidR="009B79A1" w:rsidRPr="00AF3D72" w:rsidRDefault="009B79A1" w:rsidP="00C71548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9B79A1" w:rsidRPr="009B79A1" w:rsidRDefault="009B79A1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and age of proposed ward’s siblings</w:t>
      </w:r>
      <w:r w:rsidRPr="00C95E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siblings’ address or that the sibling is deceased</w:t>
      </w:r>
    </w:p>
    <w:p w:rsidR="009B79A1" w:rsidRPr="00AF3D72" w:rsidRDefault="009B79A1" w:rsidP="00C71548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9B79A1" w:rsidRPr="009B79A1" w:rsidRDefault="009B79A1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and age of proposed ward’s children</w:t>
      </w:r>
      <w:r w:rsidRPr="00C95E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child’s address or that the child is deceased</w:t>
      </w:r>
    </w:p>
    <w:p w:rsidR="009B79A1" w:rsidRPr="00AF3D72" w:rsidRDefault="009B79A1" w:rsidP="00C71548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9B79A1" w:rsidRPr="009B79A1" w:rsidRDefault="009B79A1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If there is no living spouse, parent, adult sibling, or adult child, then the names and addresses of the proposed ward’s living relatives within the third decree of consanguinity </w:t>
      </w:r>
      <w:r w:rsidRPr="00E46F09">
        <w:rPr>
          <w:rFonts w:ascii="Times New Roman" w:hAnsi="Times New Roman"/>
          <w:sz w:val="22"/>
          <w:szCs w:val="22"/>
        </w:rPr>
        <w:t>(grandparent, grandchild, great-grandparent, great-grandchild, aunt, uncle, nephew, and niece)</w:t>
      </w:r>
    </w:p>
    <w:p w:rsidR="009B79A1" w:rsidRPr="00AF3D72" w:rsidRDefault="009B79A1" w:rsidP="00C71548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9B79A1" w:rsidRPr="00BA3C0F" w:rsidRDefault="009B79A1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If proposed guardian is a private professional guardian, state requirements under Government Code, Subchapter C, Chapter 155, and Subchapter G, Chapter 1104</w:t>
      </w:r>
    </w:p>
    <w:p w:rsidR="00BA3C0F" w:rsidRPr="00AF3D72" w:rsidRDefault="00BA3C0F" w:rsidP="00BA3C0F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BA3C0F" w:rsidRPr="00BA3C0F" w:rsidRDefault="00BA3C0F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Applicant must submit a Physician’s Certificate of Medical Examination signed by a physician licensed in Texas, dated not earlier than 120 days of the date of the application</w:t>
      </w:r>
      <w:r w:rsidR="00AF3D72">
        <w:rPr>
          <w:rFonts w:ascii="Times New Roman" w:hAnsi="Times New Roman"/>
          <w:sz w:val="24"/>
        </w:rPr>
        <w:t>, pursuant to  TEC §1101.103</w:t>
      </w:r>
    </w:p>
    <w:p w:rsidR="00BA3C0F" w:rsidRPr="00AF3D72" w:rsidRDefault="00BA3C0F" w:rsidP="00BA3C0F">
      <w:pPr>
        <w:pStyle w:val="ListParagraph"/>
        <w:rPr>
          <w:rFonts w:ascii="Times New Roman" w:hAnsi="Times New Roman"/>
          <w:sz w:val="10"/>
          <w:szCs w:val="10"/>
        </w:rPr>
      </w:pPr>
    </w:p>
    <w:p w:rsidR="00BA3C0F" w:rsidRPr="009B79A1" w:rsidRDefault="00BA3C0F" w:rsidP="00C7154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If the proposed ward’s alleged incapacity is solely </w:t>
      </w:r>
      <w:r w:rsidR="00AF3D72">
        <w:rPr>
          <w:rFonts w:ascii="Times New Roman" w:hAnsi="Times New Roman"/>
          <w:sz w:val="24"/>
        </w:rPr>
        <w:t>based on an intellectual disability</w:t>
      </w:r>
      <w:r>
        <w:rPr>
          <w:rFonts w:ascii="Times New Roman" w:hAnsi="Times New Roman"/>
          <w:sz w:val="24"/>
        </w:rPr>
        <w:t>, the applicant must submit a Determination of Mental Retardation signed by a psychologist licensed in Texas</w:t>
      </w:r>
      <w:r w:rsidR="00AF3D72">
        <w:rPr>
          <w:rFonts w:ascii="Times New Roman" w:hAnsi="Times New Roman"/>
          <w:sz w:val="24"/>
        </w:rPr>
        <w:t>, pursuant to TEC §1101.104</w:t>
      </w:r>
    </w:p>
    <w:p w:rsidR="009B79A1" w:rsidRPr="00AF3D72" w:rsidRDefault="009B79A1" w:rsidP="00C71548">
      <w:pPr>
        <w:pStyle w:val="ListParagraph"/>
        <w:rPr>
          <w:rFonts w:ascii="Times New Roman" w:hAnsi="Times New Roman"/>
          <w:sz w:val="10"/>
          <w:szCs w:val="10"/>
          <w:u w:val="single"/>
        </w:rPr>
      </w:pPr>
    </w:p>
    <w:p w:rsidR="00C71548" w:rsidRDefault="00C71548" w:rsidP="00C7154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If the proposed ward is a minor:</w:t>
      </w:r>
    </w:p>
    <w:p w:rsidR="00C71548" w:rsidRPr="00E46F09" w:rsidRDefault="00C71548" w:rsidP="00C7154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Whether the minor was subject of a legal or conservatorship proceeding in the preceding two (2) years, stating the court involved, nature of proceeding, and any final disposition</w:t>
      </w:r>
    </w:p>
    <w:p w:rsidR="00E46F09" w:rsidRPr="00E46F09" w:rsidRDefault="00E46F09" w:rsidP="00E46F09">
      <w:pPr>
        <w:rPr>
          <w:rFonts w:ascii="Times New Roman" w:hAnsi="Times New Roman"/>
          <w:sz w:val="10"/>
          <w:szCs w:val="10"/>
          <w:u w:val="single"/>
        </w:rPr>
      </w:pPr>
    </w:p>
    <w:p w:rsidR="00E46F09" w:rsidRDefault="00E46F09" w:rsidP="00E46F09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Necessary hearing documents:</w:t>
      </w:r>
    </w:p>
    <w:p w:rsidR="00E46F09" w:rsidRPr="00E46F09" w:rsidRDefault="00E46F09" w:rsidP="00E46F0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Proposed Order</w:t>
      </w:r>
    </w:p>
    <w:p w:rsidR="00E46F09" w:rsidRPr="00E46F09" w:rsidRDefault="00E46F09" w:rsidP="00E46F0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Oath</w:t>
      </w:r>
    </w:p>
    <w:p w:rsidR="00E46F09" w:rsidRPr="00E46F09" w:rsidRDefault="00E46F09" w:rsidP="00E46F0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Proof of Facts</w:t>
      </w:r>
    </w:p>
    <w:p w:rsidR="00E46F09" w:rsidRPr="00E46F09" w:rsidRDefault="00E46F09" w:rsidP="00E46F0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Personal Surety Bond for Guardian of the Person</w:t>
      </w:r>
    </w:p>
    <w:p w:rsidR="00E46F09" w:rsidRPr="00E46F09" w:rsidRDefault="00E46F09" w:rsidP="00E46F0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Corporate Surety Bond for Guardian of the Estate</w:t>
      </w:r>
    </w:p>
    <w:p w:rsidR="00C95E10" w:rsidRPr="00E46F09" w:rsidRDefault="00C95E10" w:rsidP="00AF3D72">
      <w:pPr>
        <w:rPr>
          <w:rFonts w:ascii="Times New Roman" w:hAnsi="Times New Roman"/>
          <w:u w:val="single"/>
        </w:rPr>
      </w:pPr>
    </w:p>
    <w:p w:rsidR="007B05DD" w:rsidRDefault="00984A66" w:rsidP="00C71548">
      <w:pPr>
        <w:rPr>
          <w:rFonts w:asciiTheme="majorHAnsi" w:hAnsiTheme="majorHAnsi"/>
          <w:sz w:val="24"/>
        </w:rPr>
      </w:pPr>
      <w:r w:rsidRPr="00984A66">
        <w:rPr>
          <w:rFonts w:asciiTheme="majorHAnsi" w:hAnsiTheme="majorHAnsi"/>
          <w:b/>
          <w:sz w:val="24"/>
        </w:rPr>
        <w:t>Please note:</w:t>
      </w:r>
      <w:r>
        <w:rPr>
          <w:rFonts w:asciiTheme="majorHAnsi" w:hAnsiTheme="majorHAnsi"/>
          <w:sz w:val="24"/>
        </w:rPr>
        <w:t xml:space="preserve">  The Court must find by </w:t>
      </w:r>
      <w:r w:rsidRPr="00984A66">
        <w:rPr>
          <w:rFonts w:asciiTheme="majorHAnsi" w:hAnsiTheme="majorHAnsi"/>
          <w:sz w:val="24"/>
          <w:u w:val="single"/>
        </w:rPr>
        <w:t>clear and convincing evidence</w:t>
      </w:r>
      <w:r>
        <w:rPr>
          <w:rFonts w:asciiTheme="majorHAnsi" w:hAnsiTheme="majorHAnsi"/>
          <w:sz w:val="24"/>
        </w:rPr>
        <w:t xml:space="preserve"> that alternatives to guardianship and supports and services, to avoid the need for guardianship, have been considered and are not feasible. TEC § 1101.101</w:t>
      </w:r>
    </w:p>
    <w:p w:rsidR="00AF3D72" w:rsidRPr="00E46F09" w:rsidRDefault="00AF3D72" w:rsidP="00C71548">
      <w:pPr>
        <w:rPr>
          <w:rFonts w:asciiTheme="majorHAnsi" w:hAnsiTheme="majorHAnsi"/>
        </w:rPr>
      </w:pPr>
    </w:p>
    <w:p w:rsidR="00E46F09" w:rsidRDefault="00AF3D72" w:rsidP="00C7154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After citation has been issued, an attorney ad litem and a court visitor will be appointed.  The Court will notify the applicant attorney of </w:t>
      </w:r>
      <w:r w:rsidR="0015537B">
        <w:rPr>
          <w:rFonts w:asciiTheme="majorHAnsi" w:hAnsiTheme="majorHAnsi"/>
          <w:sz w:val="24"/>
        </w:rPr>
        <w:t xml:space="preserve">the hearing date and the names of attorney ad litem and court visitor.  </w:t>
      </w:r>
    </w:p>
    <w:p w:rsidR="00E46F09" w:rsidRDefault="00E46F09" w:rsidP="00C71548">
      <w:pPr>
        <w:rPr>
          <w:rFonts w:asciiTheme="majorHAnsi" w:hAnsiTheme="majorHAnsi"/>
          <w:sz w:val="24"/>
        </w:rPr>
      </w:pPr>
    </w:p>
    <w:p w:rsidR="005A4DF0" w:rsidRDefault="00E46F09" w:rsidP="00C7154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Jeff Arnier</w:t>
      </w:r>
      <w:r w:rsidR="005A4DF0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</w:rPr>
        <w:t>Court Investigator</w:t>
      </w:r>
    </w:p>
    <w:p w:rsidR="00E46F09" w:rsidRPr="007B05DD" w:rsidRDefault="00E46F09" w:rsidP="005A4DF0">
      <w:pPr>
        <w:ind w:left="360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(817) 884-3395</w:t>
      </w:r>
      <w:r w:rsidR="005A4DF0">
        <w:rPr>
          <w:rFonts w:asciiTheme="majorHAnsi" w:hAnsiTheme="majorHAnsi"/>
          <w:sz w:val="24"/>
        </w:rPr>
        <w:t xml:space="preserve"> </w:t>
      </w:r>
      <w:r w:rsidR="005A4DF0">
        <w:rPr>
          <w:rFonts w:ascii="Cambria Math" w:hAnsi="Cambria Math" w:cs="Cambria Math"/>
          <w:sz w:val="24"/>
        </w:rPr>
        <w:t>⦁</w:t>
      </w:r>
      <w:r w:rsidR="005A4DF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jcarnier@tarrantcounty.com</w:t>
      </w:r>
    </w:p>
    <w:sectPr w:rsidR="00E46F09" w:rsidRPr="007B05DD" w:rsidSect="005A4DF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4F"/>
    <w:multiLevelType w:val="hybridMultilevel"/>
    <w:tmpl w:val="E67A5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6B19"/>
    <w:multiLevelType w:val="hybridMultilevel"/>
    <w:tmpl w:val="3698D29C"/>
    <w:lvl w:ilvl="0" w:tplc="8ED60A2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11500"/>
    <w:multiLevelType w:val="hybridMultilevel"/>
    <w:tmpl w:val="6E1C95A2"/>
    <w:lvl w:ilvl="0" w:tplc="8ED60A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0D02"/>
    <w:multiLevelType w:val="hybridMultilevel"/>
    <w:tmpl w:val="4D38E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05FEF"/>
    <w:multiLevelType w:val="hybridMultilevel"/>
    <w:tmpl w:val="621E77D8"/>
    <w:lvl w:ilvl="0" w:tplc="8ED60A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DD"/>
    <w:rsid w:val="0015537B"/>
    <w:rsid w:val="00271B57"/>
    <w:rsid w:val="00387072"/>
    <w:rsid w:val="004D2350"/>
    <w:rsid w:val="005A4DF0"/>
    <w:rsid w:val="007B05DD"/>
    <w:rsid w:val="00882736"/>
    <w:rsid w:val="0088579A"/>
    <w:rsid w:val="0089039E"/>
    <w:rsid w:val="008E487E"/>
    <w:rsid w:val="00984A66"/>
    <w:rsid w:val="009A502D"/>
    <w:rsid w:val="009B79A1"/>
    <w:rsid w:val="00AF3D72"/>
    <w:rsid w:val="00AF7450"/>
    <w:rsid w:val="00BA3C0F"/>
    <w:rsid w:val="00C04D4B"/>
    <w:rsid w:val="00C71548"/>
    <w:rsid w:val="00C95E10"/>
    <w:rsid w:val="00CF2B9F"/>
    <w:rsid w:val="00E46F09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D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D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B. Bell</dc:creator>
  <cp:lastModifiedBy>Yingying Guo</cp:lastModifiedBy>
  <cp:revision>2</cp:revision>
  <cp:lastPrinted>2016-04-13T18:45:00Z</cp:lastPrinted>
  <dcterms:created xsi:type="dcterms:W3CDTF">2016-12-09T19:42:00Z</dcterms:created>
  <dcterms:modified xsi:type="dcterms:W3CDTF">2016-12-09T19:42:00Z</dcterms:modified>
</cp:coreProperties>
</file>